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95D" w:rsidRPr="00AD099A" w:rsidRDefault="0029782E" w:rsidP="007E74B3">
      <w:pPr>
        <w:pStyle w:val="Heading10"/>
        <w:keepNext/>
        <w:keepLines/>
        <w:shd w:val="clear" w:color="auto" w:fill="auto"/>
        <w:spacing w:line="240" w:lineRule="auto"/>
        <w:ind w:left="20" w:firstLine="547"/>
        <w:outlineLvl w:val="9"/>
        <w:rPr>
          <w:sz w:val="24"/>
          <w:szCs w:val="24"/>
        </w:rPr>
      </w:pPr>
      <w:bookmarkStart w:id="0" w:name="bookmark0"/>
      <w:r w:rsidRPr="00AD099A">
        <w:rPr>
          <w:sz w:val="24"/>
          <w:szCs w:val="24"/>
        </w:rPr>
        <w:t>Материалы по организации СРО</w:t>
      </w:r>
      <w:bookmarkEnd w:id="0"/>
      <w:r w:rsidR="0028310A" w:rsidRPr="00AD099A">
        <w:rPr>
          <w:sz w:val="24"/>
          <w:szCs w:val="24"/>
        </w:rPr>
        <w:t xml:space="preserve"> по дисциплине «Генетика»</w:t>
      </w:r>
    </w:p>
    <w:p w:rsidR="001A6676" w:rsidRPr="00AD099A" w:rsidRDefault="001A6676" w:rsidP="007E74B3">
      <w:pPr>
        <w:pStyle w:val="Heading10"/>
        <w:keepNext/>
        <w:keepLines/>
        <w:shd w:val="clear" w:color="auto" w:fill="auto"/>
        <w:spacing w:line="240" w:lineRule="auto"/>
        <w:ind w:left="20" w:firstLine="547"/>
        <w:outlineLvl w:val="9"/>
        <w:rPr>
          <w:sz w:val="24"/>
          <w:szCs w:val="24"/>
        </w:rPr>
      </w:pPr>
      <w:r w:rsidRPr="00AD099A">
        <w:rPr>
          <w:sz w:val="24"/>
          <w:szCs w:val="24"/>
        </w:rPr>
        <w:t>для студентов специальности 5В060700-Биология</w:t>
      </w:r>
    </w:p>
    <w:p w:rsidR="001A6676" w:rsidRPr="00AD099A" w:rsidRDefault="001A6676" w:rsidP="007E74B3">
      <w:pPr>
        <w:pStyle w:val="Heading10"/>
        <w:keepNext/>
        <w:keepLines/>
        <w:shd w:val="clear" w:color="auto" w:fill="auto"/>
        <w:spacing w:line="240" w:lineRule="auto"/>
        <w:ind w:left="20" w:firstLine="547"/>
        <w:outlineLvl w:val="9"/>
        <w:rPr>
          <w:sz w:val="24"/>
          <w:szCs w:val="24"/>
        </w:rPr>
      </w:pPr>
    </w:p>
    <w:p w:rsidR="004C595D" w:rsidRDefault="0029782E" w:rsidP="007E74B3">
      <w:pPr>
        <w:pStyle w:val="Bodytext20"/>
        <w:shd w:val="clear" w:color="auto" w:fill="auto"/>
        <w:spacing w:after="0" w:line="240" w:lineRule="auto"/>
        <w:ind w:left="20" w:firstLine="547"/>
        <w:rPr>
          <w:sz w:val="24"/>
          <w:szCs w:val="24"/>
        </w:rPr>
      </w:pPr>
      <w:r w:rsidRPr="00AD099A">
        <w:rPr>
          <w:sz w:val="24"/>
          <w:szCs w:val="24"/>
        </w:rPr>
        <w:t>Уважаемые студенты, предложенные Вам задания предназначены для самостоятельного приобретения знаний, детальной проработки изучаемого материала, закрепления получаемых в университете знаний и активизации творческой деятельности. Выполнение заданий СРО позволит Вам прийти на занятие СРОП ауд. более подготовленным к вопросам, на которые предстоит отвечать на тестировании и экзамене. Задания для самостоятельной работы помогут Вам структурировать, классифицировать и обобщить учебный материал (например, написание докладов, рефератов, составление краткого конспекта в тетрадях, выполнение индивидуального домашнего задания и др.).</w:t>
      </w:r>
    </w:p>
    <w:p w:rsidR="00FE4133" w:rsidRPr="00AD099A" w:rsidRDefault="00FE4133" w:rsidP="007E74B3">
      <w:pPr>
        <w:pStyle w:val="Bodytext20"/>
        <w:shd w:val="clear" w:color="auto" w:fill="auto"/>
        <w:spacing w:after="0" w:line="240" w:lineRule="auto"/>
        <w:ind w:left="20" w:firstLine="547"/>
        <w:rPr>
          <w:sz w:val="24"/>
          <w:szCs w:val="24"/>
        </w:rPr>
      </w:pPr>
    </w:p>
    <w:p w:rsidR="004C595D" w:rsidRPr="00AD099A" w:rsidRDefault="0029782E" w:rsidP="007E74B3">
      <w:pPr>
        <w:pStyle w:val="Heading10"/>
        <w:keepNext/>
        <w:keepLines/>
        <w:shd w:val="clear" w:color="auto" w:fill="auto"/>
        <w:spacing w:line="240" w:lineRule="auto"/>
        <w:ind w:left="20" w:firstLine="547"/>
        <w:outlineLvl w:val="9"/>
        <w:rPr>
          <w:sz w:val="24"/>
          <w:szCs w:val="24"/>
        </w:rPr>
      </w:pPr>
      <w:bookmarkStart w:id="1" w:name="bookmark1"/>
      <w:r w:rsidRPr="00AD099A">
        <w:rPr>
          <w:sz w:val="24"/>
          <w:szCs w:val="24"/>
        </w:rPr>
        <w:t>Характеристика форм СРО:</w:t>
      </w:r>
      <w:bookmarkEnd w:id="1"/>
    </w:p>
    <w:p w:rsidR="004C595D" w:rsidRPr="00AD099A" w:rsidRDefault="0029782E" w:rsidP="007E74B3">
      <w:pPr>
        <w:pStyle w:val="Bodytext20"/>
        <w:shd w:val="clear" w:color="auto" w:fill="auto"/>
        <w:spacing w:after="0" w:line="240" w:lineRule="auto"/>
        <w:ind w:left="20" w:firstLine="547"/>
        <w:rPr>
          <w:sz w:val="24"/>
          <w:szCs w:val="24"/>
        </w:rPr>
      </w:pPr>
      <w:r w:rsidRPr="00AD099A">
        <w:rPr>
          <w:rStyle w:val="Bodytext214pt"/>
          <w:sz w:val="24"/>
          <w:szCs w:val="24"/>
        </w:rPr>
        <w:t xml:space="preserve">Проработка теоретического материала </w:t>
      </w:r>
      <w:r w:rsidRPr="00AD099A">
        <w:rPr>
          <w:sz w:val="24"/>
          <w:szCs w:val="24"/>
        </w:rPr>
        <w:t>- обычная форма самостоятельной работы обучающегося, включающая усвоение лекционного и практического материалов, изучение рекомендуемой литературы, конспектирование статей, отдельных разделов учебников.</w:t>
      </w:r>
    </w:p>
    <w:p w:rsidR="004C595D" w:rsidRPr="00AD099A" w:rsidRDefault="0029782E" w:rsidP="007E74B3">
      <w:pPr>
        <w:pStyle w:val="Bodytext20"/>
        <w:shd w:val="clear" w:color="auto" w:fill="auto"/>
        <w:spacing w:after="0" w:line="240" w:lineRule="auto"/>
        <w:ind w:left="20" w:firstLine="547"/>
        <w:rPr>
          <w:sz w:val="24"/>
          <w:szCs w:val="24"/>
        </w:rPr>
      </w:pPr>
      <w:r w:rsidRPr="00AD099A">
        <w:rPr>
          <w:rStyle w:val="Bodytext214pt"/>
          <w:sz w:val="24"/>
          <w:szCs w:val="24"/>
        </w:rPr>
        <w:t xml:space="preserve">Подготовка к практическим и лабораторным занятиям </w:t>
      </w:r>
      <w:r w:rsidRPr="00AD099A">
        <w:rPr>
          <w:sz w:val="24"/>
          <w:szCs w:val="24"/>
        </w:rPr>
        <w:t>- связана со сбором теоретического материала, который помогает студентам выработать и отработать практические навыки, необходимые для будущей профессиональной деятельности. Оформление результатов требует обобщения, составления определенных выводов и рекомендаций.</w:t>
      </w:r>
    </w:p>
    <w:p w:rsidR="004C595D" w:rsidRPr="00AD099A" w:rsidRDefault="0029782E" w:rsidP="007E74B3">
      <w:pPr>
        <w:pStyle w:val="Bodytext30"/>
        <w:shd w:val="clear" w:color="auto" w:fill="auto"/>
        <w:spacing w:line="240" w:lineRule="auto"/>
        <w:ind w:left="20" w:firstLine="547"/>
        <w:rPr>
          <w:sz w:val="24"/>
          <w:szCs w:val="24"/>
        </w:rPr>
      </w:pPr>
      <w:r w:rsidRPr="00AD099A">
        <w:rPr>
          <w:sz w:val="24"/>
          <w:szCs w:val="24"/>
        </w:rPr>
        <w:t>Подготовка к текущим контрольным мероприятиям или к рубежному контролю</w:t>
      </w:r>
    </w:p>
    <w:p w:rsidR="004C595D" w:rsidRDefault="0029782E" w:rsidP="007E74B3">
      <w:pPr>
        <w:pStyle w:val="Bodytext20"/>
        <w:shd w:val="clear" w:color="auto" w:fill="auto"/>
        <w:spacing w:after="0" w:line="240" w:lineRule="auto"/>
        <w:ind w:left="20" w:firstLine="547"/>
        <w:rPr>
          <w:sz w:val="24"/>
          <w:szCs w:val="24"/>
        </w:rPr>
      </w:pPr>
      <w:r w:rsidRPr="00AD099A">
        <w:rPr>
          <w:sz w:val="24"/>
          <w:szCs w:val="24"/>
        </w:rPr>
        <w:t>- подготовка к текущему опросу и рубежному контролю позволяет выявить знания, уровень подготовки по различным темам изучаемой дисциплины в форме собеседования, письменно или тестирования.</w:t>
      </w:r>
    </w:p>
    <w:p w:rsidR="00FE4133" w:rsidRPr="00AD099A" w:rsidRDefault="00FE4133" w:rsidP="007E74B3">
      <w:pPr>
        <w:pStyle w:val="Bodytext20"/>
        <w:shd w:val="clear" w:color="auto" w:fill="auto"/>
        <w:spacing w:after="0" w:line="240" w:lineRule="auto"/>
        <w:ind w:left="20" w:firstLine="547"/>
        <w:rPr>
          <w:sz w:val="24"/>
          <w:szCs w:val="24"/>
        </w:rPr>
      </w:pPr>
    </w:p>
    <w:p w:rsidR="004C595D" w:rsidRPr="00AD099A" w:rsidRDefault="0029782E" w:rsidP="007E74B3">
      <w:pPr>
        <w:pStyle w:val="Bodytext30"/>
        <w:shd w:val="clear" w:color="auto" w:fill="auto"/>
        <w:spacing w:line="240" w:lineRule="auto"/>
        <w:ind w:left="20" w:firstLine="547"/>
        <w:jc w:val="center"/>
        <w:rPr>
          <w:sz w:val="24"/>
          <w:szCs w:val="24"/>
        </w:rPr>
      </w:pPr>
      <w:r w:rsidRPr="00AD099A">
        <w:rPr>
          <w:sz w:val="24"/>
          <w:szCs w:val="24"/>
        </w:rPr>
        <w:t>Виды контроля:</w:t>
      </w:r>
    </w:p>
    <w:p w:rsidR="004C595D" w:rsidRPr="00AD099A" w:rsidRDefault="0029782E" w:rsidP="007E74B3">
      <w:pPr>
        <w:pStyle w:val="Bodytext20"/>
        <w:shd w:val="clear" w:color="auto" w:fill="auto"/>
        <w:spacing w:after="0" w:line="240" w:lineRule="auto"/>
        <w:ind w:left="20" w:firstLine="547"/>
        <w:rPr>
          <w:sz w:val="24"/>
          <w:szCs w:val="24"/>
        </w:rPr>
      </w:pPr>
      <w:r w:rsidRPr="00AD099A">
        <w:rPr>
          <w:rStyle w:val="Bodytext214pt"/>
          <w:sz w:val="24"/>
          <w:szCs w:val="24"/>
        </w:rPr>
        <w:t xml:space="preserve">Контрольные работы </w:t>
      </w:r>
      <w:r w:rsidRPr="00AD099A">
        <w:rPr>
          <w:sz w:val="24"/>
          <w:szCs w:val="24"/>
        </w:rPr>
        <w:t>- проводятся с целью отработки материала, выносимого на самостоятельное изучение, а также закрепления знаний по крупным темам или разделам дисциплины.</w:t>
      </w:r>
    </w:p>
    <w:p w:rsidR="004C595D" w:rsidRPr="00AD099A" w:rsidRDefault="0029782E" w:rsidP="007E74B3">
      <w:pPr>
        <w:pStyle w:val="Bodytext20"/>
        <w:shd w:val="clear" w:color="auto" w:fill="auto"/>
        <w:spacing w:after="0" w:line="240" w:lineRule="auto"/>
        <w:ind w:left="20" w:firstLine="547"/>
        <w:rPr>
          <w:sz w:val="24"/>
          <w:szCs w:val="24"/>
        </w:rPr>
      </w:pPr>
      <w:r w:rsidRPr="00AD099A">
        <w:rPr>
          <w:rStyle w:val="Bodytext214pt"/>
          <w:sz w:val="24"/>
          <w:szCs w:val="24"/>
        </w:rPr>
        <w:t xml:space="preserve">Собеседование </w:t>
      </w:r>
      <w:r w:rsidRPr="00AD099A">
        <w:rPr>
          <w:sz w:val="24"/>
          <w:szCs w:val="24"/>
        </w:rPr>
        <w:t>- это метод получения словесной информации об изучаемом явлении в логической форме от обучающегося.</w:t>
      </w:r>
    </w:p>
    <w:p w:rsidR="004C595D" w:rsidRPr="00AD099A" w:rsidRDefault="0029782E" w:rsidP="007E74B3">
      <w:pPr>
        <w:pStyle w:val="Bodytext20"/>
        <w:shd w:val="clear" w:color="auto" w:fill="auto"/>
        <w:spacing w:after="0" w:line="240" w:lineRule="auto"/>
        <w:ind w:left="20" w:firstLine="547"/>
        <w:rPr>
          <w:sz w:val="24"/>
          <w:szCs w:val="24"/>
        </w:rPr>
      </w:pPr>
      <w:r w:rsidRPr="00AD099A">
        <w:rPr>
          <w:rStyle w:val="Bodytext214pt"/>
          <w:sz w:val="24"/>
          <w:szCs w:val="24"/>
        </w:rPr>
        <w:t xml:space="preserve">Индивидуальное домашнее задание </w:t>
      </w:r>
      <w:r w:rsidRPr="00AD099A">
        <w:rPr>
          <w:sz w:val="24"/>
          <w:szCs w:val="24"/>
        </w:rPr>
        <w:t>- учит обучающегося рассуждать, без наличия оппонента и преподавателя взвешивать все «за» и «против», решать конфликт между истиной и фактом, повторять пройденный учебный материал.</w:t>
      </w:r>
    </w:p>
    <w:p w:rsidR="004C595D" w:rsidRPr="00AD099A" w:rsidRDefault="0029782E" w:rsidP="007E74B3">
      <w:pPr>
        <w:pStyle w:val="Bodytext20"/>
        <w:shd w:val="clear" w:color="auto" w:fill="auto"/>
        <w:spacing w:after="0" w:line="240" w:lineRule="auto"/>
        <w:ind w:left="20" w:firstLine="547"/>
        <w:rPr>
          <w:sz w:val="24"/>
          <w:szCs w:val="24"/>
        </w:rPr>
      </w:pPr>
      <w:r w:rsidRPr="00AD099A">
        <w:rPr>
          <w:rStyle w:val="Bodytext214pt"/>
          <w:sz w:val="24"/>
          <w:szCs w:val="24"/>
        </w:rPr>
        <w:t xml:space="preserve">Доклад </w:t>
      </w:r>
      <w:r w:rsidRPr="00AD099A">
        <w:rPr>
          <w:sz w:val="24"/>
          <w:szCs w:val="24"/>
        </w:rPr>
        <w:t>- позволяет обучающемуся основательно изучить интересующий его вопрос, изложить материал в компактном и доступном виде, внести в текст полемику, приобрести навыки научно-исследовательской работы.</w:t>
      </w:r>
    </w:p>
    <w:p w:rsidR="004C595D" w:rsidRPr="00AD099A" w:rsidRDefault="0029782E" w:rsidP="007E74B3">
      <w:pPr>
        <w:pStyle w:val="Bodytext20"/>
        <w:shd w:val="clear" w:color="auto" w:fill="auto"/>
        <w:spacing w:after="0" w:line="240" w:lineRule="auto"/>
        <w:ind w:left="20" w:firstLine="547"/>
        <w:rPr>
          <w:sz w:val="24"/>
          <w:szCs w:val="24"/>
        </w:rPr>
      </w:pPr>
      <w:r w:rsidRPr="00AD099A">
        <w:rPr>
          <w:rStyle w:val="Bodytext214pt"/>
          <w:sz w:val="24"/>
          <w:szCs w:val="24"/>
        </w:rPr>
        <w:t xml:space="preserve">Реферат </w:t>
      </w:r>
      <w:r w:rsidRPr="00AD099A">
        <w:rPr>
          <w:sz w:val="24"/>
          <w:szCs w:val="24"/>
        </w:rPr>
        <w:t>- краткое изложение научной и специальной литературы по определенной проблеме или анализ литературных источников с целью - научить обучающегося использовать специальную литературу, статистические данные, критически осмысливать теорию и практику рассматриваемых проблем, умение четко и логично излагать материал в письменном виде.</w:t>
      </w:r>
    </w:p>
    <w:p w:rsidR="004C595D" w:rsidRDefault="0029782E" w:rsidP="007E74B3">
      <w:pPr>
        <w:pStyle w:val="Bodytext20"/>
        <w:shd w:val="clear" w:color="auto" w:fill="auto"/>
        <w:spacing w:after="0" w:line="240" w:lineRule="auto"/>
        <w:ind w:left="20" w:firstLine="547"/>
        <w:rPr>
          <w:sz w:val="24"/>
          <w:szCs w:val="24"/>
        </w:rPr>
      </w:pPr>
      <w:r w:rsidRPr="00AD099A">
        <w:rPr>
          <w:rStyle w:val="Bodytext214pt"/>
          <w:sz w:val="24"/>
          <w:szCs w:val="24"/>
        </w:rPr>
        <w:t xml:space="preserve">Рекомендации по подготовке к тестированию. </w:t>
      </w:r>
      <w:r w:rsidRPr="00AD099A">
        <w:rPr>
          <w:sz w:val="24"/>
          <w:szCs w:val="24"/>
        </w:rPr>
        <w:t>Подготовка к тестированию требует более тщательного изучения студентами материала по теме или разделу, акцентирования внимания на определенных терминах, содержания понятий дат, алгоритмов, имен ученых в той или иной области. На тестировании Вы получите 40 контрольных вопросов, к которым даны 5 вариантов ответов; один из них - правильный. На тестирование отводится 20 мин. Положительная оценка ставится, если количество правильных ответов составляет не менее 50% от общего числа вопросов.</w:t>
      </w:r>
    </w:p>
    <w:p w:rsidR="00AD099A" w:rsidRDefault="00AD099A" w:rsidP="007E74B3">
      <w:pPr>
        <w:pStyle w:val="Bodytext20"/>
        <w:shd w:val="clear" w:color="auto" w:fill="auto"/>
        <w:spacing w:after="0" w:line="240" w:lineRule="auto"/>
        <w:ind w:left="20" w:firstLine="547"/>
        <w:rPr>
          <w:sz w:val="24"/>
          <w:szCs w:val="24"/>
        </w:rPr>
      </w:pPr>
    </w:p>
    <w:p w:rsidR="00FE4133" w:rsidRDefault="00FE4133" w:rsidP="007E74B3">
      <w:pPr>
        <w:pStyle w:val="Bodytext20"/>
        <w:shd w:val="clear" w:color="auto" w:fill="auto"/>
        <w:spacing w:after="0" w:line="240" w:lineRule="auto"/>
        <w:ind w:left="20" w:firstLine="547"/>
        <w:rPr>
          <w:sz w:val="24"/>
          <w:szCs w:val="24"/>
        </w:rPr>
      </w:pPr>
    </w:p>
    <w:p w:rsidR="00FE4133" w:rsidRDefault="00FE4133" w:rsidP="007E74B3">
      <w:pPr>
        <w:pStyle w:val="Bodytext20"/>
        <w:shd w:val="clear" w:color="auto" w:fill="auto"/>
        <w:spacing w:after="0" w:line="240" w:lineRule="auto"/>
        <w:ind w:left="20" w:firstLine="547"/>
        <w:rPr>
          <w:sz w:val="24"/>
          <w:szCs w:val="24"/>
        </w:rPr>
      </w:pPr>
    </w:p>
    <w:p w:rsidR="00FE4133" w:rsidRPr="00AD099A" w:rsidRDefault="00FE4133" w:rsidP="007E74B3">
      <w:pPr>
        <w:pStyle w:val="Bodytext20"/>
        <w:shd w:val="clear" w:color="auto" w:fill="auto"/>
        <w:spacing w:after="0" w:line="240" w:lineRule="auto"/>
        <w:ind w:left="20" w:firstLine="547"/>
        <w:rPr>
          <w:sz w:val="24"/>
          <w:szCs w:val="24"/>
        </w:rPr>
      </w:pPr>
    </w:p>
    <w:p w:rsidR="00AD099A" w:rsidRDefault="00AD099A" w:rsidP="007E74B3">
      <w:pPr>
        <w:pStyle w:val="Tablecaption0"/>
        <w:shd w:val="clear" w:color="auto" w:fill="auto"/>
        <w:spacing w:line="240" w:lineRule="auto"/>
        <w:ind w:left="20" w:firstLine="547"/>
        <w:jc w:val="center"/>
        <w:rPr>
          <w:rStyle w:val="Tablecaption14pt"/>
          <w:sz w:val="24"/>
          <w:szCs w:val="24"/>
        </w:rPr>
      </w:pPr>
      <w:r w:rsidRPr="00AD099A">
        <w:rPr>
          <w:b/>
          <w:sz w:val="24"/>
          <w:szCs w:val="24"/>
        </w:rPr>
        <w:lastRenderedPageBreak/>
        <w:t>Задания на</w:t>
      </w:r>
      <w:r w:rsidRPr="00AD099A">
        <w:rPr>
          <w:sz w:val="24"/>
          <w:szCs w:val="24"/>
        </w:rPr>
        <w:t xml:space="preserve"> </w:t>
      </w:r>
      <w:r w:rsidRPr="00AD099A">
        <w:rPr>
          <w:rStyle w:val="Tablecaption14pt"/>
          <w:sz w:val="24"/>
          <w:szCs w:val="24"/>
        </w:rPr>
        <w:t>СРО</w:t>
      </w:r>
    </w:p>
    <w:p w:rsidR="00FE4133" w:rsidRPr="00AD099A" w:rsidRDefault="00FE4133" w:rsidP="007E74B3">
      <w:pPr>
        <w:pStyle w:val="Tablecaption0"/>
        <w:shd w:val="clear" w:color="auto" w:fill="auto"/>
        <w:spacing w:line="240" w:lineRule="auto"/>
        <w:ind w:left="20" w:firstLine="547"/>
        <w:rPr>
          <w:sz w:val="24"/>
          <w:szCs w:val="24"/>
        </w:rPr>
      </w:pPr>
    </w:p>
    <w:tbl>
      <w:tblPr>
        <w:tblOverlap w:val="never"/>
        <w:tblW w:w="942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3"/>
        <w:gridCol w:w="3453"/>
        <w:gridCol w:w="851"/>
        <w:gridCol w:w="1301"/>
        <w:gridCol w:w="2101"/>
        <w:gridCol w:w="1045"/>
        <w:gridCol w:w="20"/>
      </w:tblGrid>
      <w:tr w:rsidR="00AD099A" w:rsidRPr="00AD099A" w:rsidTr="00FE4133">
        <w:trPr>
          <w:gridAfter w:val="1"/>
          <w:wAfter w:w="20" w:type="dxa"/>
          <w:trHeight w:hRule="exact" w:val="901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FE4133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b/>
                <w:sz w:val="24"/>
                <w:szCs w:val="24"/>
              </w:rPr>
            </w:pPr>
            <w:r w:rsidRPr="00FE4133">
              <w:rPr>
                <w:rStyle w:val="Bodytext21"/>
                <w:b/>
                <w:sz w:val="24"/>
                <w:szCs w:val="24"/>
              </w:rPr>
              <w:t>№</w:t>
            </w:r>
          </w:p>
          <w:p w:rsidR="00AD099A" w:rsidRPr="00FE4133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b/>
                <w:sz w:val="24"/>
                <w:szCs w:val="24"/>
              </w:rPr>
            </w:pPr>
            <w:r w:rsidRPr="00FE4133">
              <w:rPr>
                <w:rStyle w:val="Bodytext21"/>
                <w:b/>
                <w:sz w:val="24"/>
                <w:szCs w:val="24"/>
              </w:rPr>
              <w:t>п/п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FE4133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b/>
                <w:sz w:val="24"/>
                <w:szCs w:val="24"/>
              </w:rPr>
            </w:pPr>
            <w:r w:rsidRPr="00FE4133">
              <w:rPr>
                <w:rStyle w:val="Bodytext21"/>
                <w:b/>
                <w:sz w:val="24"/>
                <w:szCs w:val="24"/>
              </w:rPr>
              <w:t>Тема, задание, виды работ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FE4133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b/>
                <w:sz w:val="24"/>
                <w:szCs w:val="24"/>
              </w:rPr>
            </w:pPr>
            <w:r w:rsidRPr="00FE4133">
              <w:rPr>
                <w:rStyle w:val="Bodytext21"/>
                <w:b/>
                <w:sz w:val="24"/>
                <w:szCs w:val="24"/>
              </w:rPr>
              <w:t>Кол-во</w:t>
            </w:r>
          </w:p>
          <w:p w:rsidR="00AD099A" w:rsidRPr="00FE4133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b/>
                <w:sz w:val="24"/>
                <w:szCs w:val="24"/>
              </w:rPr>
            </w:pPr>
            <w:r w:rsidRPr="00FE4133">
              <w:rPr>
                <w:rStyle w:val="Bodytext21"/>
                <w:b/>
                <w:sz w:val="24"/>
                <w:szCs w:val="24"/>
              </w:rPr>
              <w:t>часов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FE4133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b/>
                <w:sz w:val="24"/>
                <w:szCs w:val="24"/>
              </w:rPr>
            </w:pPr>
            <w:r w:rsidRPr="00FE4133">
              <w:rPr>
                <w:rStyle w:val="Bodytext21"/>
                <w:b/>
                <w:sz w:val="24"/>
                <w:szCs w:val="24"/>
              </w:rPr>
              <w:t>Литература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FE4133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b/>
                <w:sz w:val="24"/>
                <w:szCs w:val="24"/>
              </w:rPr>
            </w:pPr>
            <w:r w:rsidRPr="00FE4133">
              <w:rPr>
                <w:rStyle w:val="Bodytext21"/>
                <w:b/>
                <w:sz w:val="24"/>
                <w:szCs w:val="24"/>
              </w:rPr>
              <w:t>Форма отчетности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099A" w:rsidRPr="00FE4133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b/>
                <w:sz w:val="24"/>
                <w:szCs w:val="24"/>
              </w:rPr>
            </w:pPr>
            <w:r w:rsidRPr="00FE4133">
              <w:rPr>
                <w:rStyle w:val="Bodytext21"/>
                <w:b/>
                <w:sz w:val="24"/>
                <w:szCs w:val="24"/>
              </w:rPr>
              <w:t>Сроки</w:t>
            </w:r>
          </w:p>
          <w:p w:rsidR="00AD099A" w:rsidRPr="00FE4133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b/>
                <w:sz w:val="24"/>
                <w:szCs w:val="24"/>
              </w:rPr>
            </w:pPr>
            <w:r w:rsidRPr="00FE4133">
              <w:rPr>
                <w:rStyle w:val="Bodytext21"/>
                <w:b/>
                <w:sz w:val="24"/>
                <w:szCs w:val="24"/>
              </w:rPr>
              <w:t>сдачи,</w:t>
            </w:r>
          </w:p>
          <w:p w:rsidR="00AD099A" w:rsidRPr="00FE4133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b/>
                <w:sz w:val="24"/>
                <w:szCs w:val="24"/>
              </w:rPr>
            </w:pPr>
            <w:r w:rsidRPr="00FE4133">
              <w:rPr>
                <w:rStyle w:val="Bodytext21"/>
                <w:b/>
                <w:sz w:val="24"/>
                <w:szCs w:val="24"/>
              </w:rPr>
              <w:t>неделя</w:t>
            </w:r>
          </w:p>
        </w:tc>
      </w:tr>
      <w:tr w:rsidR="00AD099A" w:rsidRPr="00AD099A" w:rsidTr="00FE4133">
        <w:trPr>
          <w:gridAfter w:val="1"/>
          <w:wAfter w:w="20" w:type="dxa"/>
          <w:trHeight w:hRule="exact" w:val="662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Синтез белка в клетке.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1-6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Конспект в тетради, собеседование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3</w:t>
            </w:r>
          </w:p>
        </w:tc>
      </w:tr>
      <w:tr w:rsidR="00AD099A" w:rsidRPr="00AD099A" w:rsidTr="00FE4133">
        <w:trPr>
          <w:gridAfter w:val="1"/>
          <w:wAfter w:w="20" w:type="dxa"/>
          <w:trHeight w:hRule="exact" w:val="653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2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Генетическая роль митоза и мейоза.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1-6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Конспект в тетради, собеседование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3</w:t>
            </w:r>
          </w:p>
        </w:tc>
      </w:tr>
      <w:tr w:rsidR="00AD099A" w:rsidRPr="00AD099A" w:rsidTr="00FE4133">
        <w:trPr>
          <w:gridAfter w:val="1"/>
          <w:wAfter w:w="20" w:type="dxa"/>
          <w:trHeight w:hRule="exact" w:val="974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3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Роль генов в морфогенезе.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1-6 +</w:t>
            </w:r>
          </w:p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интернет</w:t>
            </w:r>
          </w:p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ресурсы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Выполнение ИДЗ, защита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4</w:t>
            </w:r>
          </w:p>
        </w:tc>
      </w:tr>
      <w:tr w:rsidR="00AD099A" w:rsidRPr="00AD099A" w:rsidTr="00FE4133">
        <w:trPr>
          <w:gridAfter w:val="1"/>
          <w:wAfter w:w="20" w:type="dxa"/>
          <w:trHeight w:hRule="exact" w:val="653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4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Аллельные и неаллельные взаимодействия.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1-6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Конспект в тетради, собеседование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6</w:t>
            </w:r>
          </w:p>
        </w:tc>
      </w:tr>
      <w:tr w:rsidR="00AD099A" w:rsidRPr="00AD099A" w:rsidTr="00FE4133">
        <w:trPr>
          <w:gridAfter w:val="1"/>
          <w:wAfter w:w="20" w:type="dxa"/>
          <w:trHeight w:hRule="exact" w:val="65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5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Внеядерное наследование.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1-6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Конспект в тетради, собеседование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7</w:t>
            </w:r>
          </w:p>
        </w:tc>
      </w:tr>
      <w:tr w:rsidR="00AD099A" w:rsidRPr="00AD099A" w:rsidTr="00FE4133">
        <w:trPr>
          <w:gridAfter w:val="1"/>
          <w:wAfter w:w="20" w:type="dxa"/>
          <w:trHeight w:hRule="exact" w:val="974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6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Использование ЦМС для получения гибридных семян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1-10 + интернет ресурсы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Доклады на</w:t>
            </w:r>
          </w:p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практическом</w:t>
            </w:r>
          </w:p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занятии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8</w:t>
            </w:r>
          </w:p>
        </w:tc>
      </w:tr>
      <w:tr w:rsidR="00AD099A" w:rsidRPr="00AD099A" w:rsidTr="00FE4133">
        <w:trPr>
          <w:gridAfter w:val="1"/>
          <w:wAfter w:w="20" w:type="dxa"/>
          <w:trHeight w:hRule="exact" w:val="974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7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Влияние условий на проявления генов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1-10 + интернет ресурсы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Доклады на</w:t>
            </w:r>
          </w:p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практическом</w:t>
            </w:r>
          </w:p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занятии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10</w:t>
            </w:r>
          </w:p>
        </w:tc>
      </w:tr>
      <w:tr w:rsidR="00AD099A" w:rsidRPr="00AD099A" w:rsidTr="00FE4133">
        <w:trPr>
          <w:gridAfter w:val="1"/>
          <w:wAfter w:w="20" w:type="dxa"/>
          <w:trHeight w:hRule="exact" w:val="653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8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Статистические методы изучения наследственности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1-10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Конспект в тетради, собеседование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11</w:t>
            </w:r>
          </w:p>
        </w:tc>
      </w:tr>
      <w:tr w:rsidR="00AD099A" w:rsidRPr="00AD099A" w:rsidTr="00FE4133">
        <w:trPr>
          <w:gridAfter w:val="1"/>
          <w:wAfter w:w="20" w:type="dxa"/>
          <w:trHeight w:hRule="exact" w:val="984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9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Причины возникновения мутаций у человека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1-4 +</w:t>
            </w:r>
          </w:p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интернет</w:t>
            </w:r>
          </w:p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ресурсы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Выполнение ИДЗ, защита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12</w:t>
            </w:r>
          </w:p>
        </w:tc>
      </w:tr>
      <w:tr w:rsidR="00AD099A" w:rsidRPr="00AD099A" w:rsidTr="00FE4133">
        <w:trPr>
          <w:gridAfter w:val="1"/>
          <w:wAfter w:w="20" w:type="dxa"/>
          <w:trHeight w:hRule="exact" w:val="974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10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Медицинская генетика.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1,3,4,6 + интернет ресурсы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Защита реферата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14</w:t>
            </w:r>
          </w:p>
        </w:tc>
      </w:tr>
      <w:tr w:rsidR="00AD099A" w:rsidRPr="00AD099A" w:rsidTr="00FE4133">
        <w:trPr>
          <w:trHeight w:hRule="exact" w:val="370"/>
          <w:jc w:val="center"/>
        </w:trPr>
        <w:tc>
          <w:tcPr>
            <w:tcW w:w="942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b/>
                <w:sz w:val="24"/>
                <w:szCs w:val="24"/>
              </w:rPr>
            </w:pPr>
            <w:r w:rsidRPr="00AD099A">
              <w:rPr>
                <w:rStyle w:val="Bodytext21"/>
                <w:b/>
                <w:sz w:val="24"/>
                <w:szCs w:val="24"/>
              </w:rPr>
              <w:t xml:space="preserve">Другие виды </w:t>
            </w:r>
            <w:r w:rsidRPr="00AD099A">
              <w:rPr>
                <w:rStyle w:val="Bodytext214pt0"/>
                <w:sz w:val="24"/>
                <w:szCs w:val="24"/>
              </w:rPr>
              <w:t>работ по СРО</w:t>
            </w:r>
          </w:p>
        </w:tc>
      </w:tr>
      <w:tr w:rsidR="00AD099A" w:rsidRPr="00AD099A" w:rsidTr="00FE4133">
        <w:trPr>
          <w:gridAfter w:val="1"/>
          <w:wAfter w:w="20" w:type="dxa"/>
          <w:trHeight w:hRule="exact" w:val="653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ind w:left="20" w:hanging="20"/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 xml:space="preserve">Проработка теоретического материала (0,5 х кол-во </w:t>
            </w:r>
            <w:proofErr w:type="spellStart"/>
            <w:r w:rsidRPr="00AD099A">
              <w:rPr>
                <w:rStyle w:val="Bodytext21"/>
                <w:sz w:val="24"/>
                <w:szCs w:val="24"/>
              </w:rPr>
              <w:t>зан</w:t>
            </w:r>
            <w:proofErr w:type="spellEnd"/>
            <w:r w:rsidRPr="00AD099A">
              <w:rPr>
                <w:rStyle w:val="Bodytext21"/>
                <w:sz w:val="24"/>
                <w:szCs w:val="24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2,5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ind w:left="20" w:hanging="20"/>
              <w:rPr>
                <w:rFonts w:ascii="Times New Roman" w:hAnsi="Times New Roman" w:cs="Times New Roma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ind w:left="20" w:hanging="20"/>
              <w:rPr>
                <w:rFonts w:ascii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ind w:left="20" w:hanging="20"/>
              <w:rPr>
                <w:rFonts w:ascii="Times New Roman" w:hAnsi="Times New Roman" w:cs="Times New Roman"/>
              </w:rPr>
            </w:pPr>
          </w:p>
        </w:tc>
      </w:tr>
      <w:tr w:rsidR="00AD099A" w:rsidRPr="00AD099A" w:rsidTr="00FE4133">
        <w:trPr>
          <w:gridAfter w:val="1"/>
          <w:wAfter w:w="20" w:type="dxa"/>
          <w:trHeight w:hRule="exact" w:val="653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ind w:left="20" w:hanging="20"/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 xml:space="preserve">Подготовка к практическим занятиям (0,5 х кол-во </w:t>
            </w:r>
            <w:proofErr w:type="spellStart"/>
            <w:r w:rsidRPr="00AD099A">
              <w:rPr>
                <w:rStyle w:val="Bodytext21"/>
                <w:sz w:val="24"/>
                <w:szCs w:val="24"/>
              </w:rPr>
              <w:t>зан</w:t>
            </w:r>
            <w:proofErr w:type="spellEnd"/>
            <w:r w:rsidRPr="00AD099A">
              <w:rPr>
                <w:rStyle w:val="Bodytext21"/>
                <w:sz w:val="24"/>
                <w:szCs w:val="24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22,5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ind w:left="20" w:hanging="20"/>
              <w:rPr>
                <w:rFonts w:ascii="Times New Roman" w:hAnsi="Times New Roman" w:cs="Times New Roma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ind w:left="20" w:hanging="20"/>
              <w:rPr>
                <w:rFonts w:ascii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ind w:left="20" w:hanging="20"/>
              <w:rPr>
                <w:rFonts w:ascii="Times New Roman" w:hAnsi="Times New Roman" w:cs="Times New Roman"/>
              </w:rPr>
            </w:pPr>
          </w:p>
        </w:tc>
      </w:tr>
      <w:tr w:rsidR="00AD099A" w:rsidRPr="00AD099A" w:rsidTr="00FE4133">
        <w:trPr>
          <w:gridAfter w:val="1"/>
          <w:wAfter w:w="20" w:type="dxa"/>
          <w:trHeight w:hRule="exact" w:val="653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ind w:left="20" w:hanging="20"/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 xml:space="preserve">Подготовка к лабораторным занятиям (0,5 х кол-во </w:t>
            </w:r>
            <w:proofErr w:type="spellStart"/>
            <w:r w:rsidRPr="00AD099A">
              <w:rPr>
                <w:rStyle w:val="Bodytext21"/>
                <w:sz w:val="24"/>
                <w:szCs w:val="24"/>
              </w:rPr>
              <w:t>зан</w:t>
            </w:r>
            <w:proofErr w:type="spellEnd"/>
            <w:r w:rsidRPr="00AD099A">
              <w:rPr>
                <w:rStyle w:val="Bodytext21"/>
                <w:sz w:val="24"/>
                <w:szCs w:val="24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10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ind w:left="20" w:hanging="20"/>
              <w:rPr>
                <w:rFonts w:ascii="Times New Roman" w:hAnsi="Times New Roman" w:cs="Times New Roma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ind w:left="20" w:hanging="20"/>
              <w:rPr>
                <w:rFonts w:ascii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ind w:left="20" w:hanging="20"/>
              <w:rPr>
                <w:rFonts w:ascii="Times New Roman" w:hAnsi="Times New Roman" w:cs="Times New Roman"/>
              </w:rPr>
            </w:pPr>
          </w:p>
        </w:tc>
      </w:tr>
      <w:tr w:rsidR="00AD099A" w:rsidRPr="00AD099A" w:rsidTr="00FE4133">
        <w:trPr>
          <w:gridAfter w:val="1"/>
          <w:wAfter w:w="20" w:type="dxa"/>
          <w:trHeight w:hRule="exact" w:val="979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ind w:left="20" w:hanging="20"/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Подготовка к текущим контрольным мероприятиям (0,5 час х вид контроля)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ind w:left="20" w:hanging="20"/>
              <w:rPr>
                <w:rFonts w:ascii="Times New Roman" w:hAnsi="Times New Roman" w:cs="Times New Roma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ind w:left="20" w:hanging="20"/>
              <w:rPr>
                <w:rFonts w:ascii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ind w:left="20" w:hanging="20"/>
              <w:rPr>
                <w:rFonts w:ascii="Times New Roman" w:hAnsi="Times New Roman" w:cs="Times New Roman"/>
              </w:rPr>
            </w:pPr>
          </w:p>
        </w:tc>
      </w:tr>
      <w:tr w:rsidR="00AD099A" w:rsidRPr="00AD099A" w:rsidTr="00FE4133">
        <w:trPr>
          <w:gridAfter w:val="1"/>
          <w:wAfter w:w="20" w:type="dxa"/>
          <w:trHeight w:hRule="exact" w:val="653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ind w:left="20" w:hanging="20"/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Подготовка к рубежному контролю (2 часа х 1РК)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"/>
                <w:sz w:val="24"/>
                <w:szCs w:val="24"/>
              </w:rPr>
              <w:t>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ind w:left="20" w:hanging="20"/>
              <w:rPr>
                <w:rFonts w:ascii="Times New Roman" w:hAnsi="Times New Roman" w:cs="Times New Roma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ind w:left="20" w:hanging="20"/>
              <w:rPr>
                <w:rFonts w:ascii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ind w:left="20" w:hanging="20"/>
              <w:rPr>
                <w:rFonts w:ascii="Times New Roman" w:hAnsi="Times New Roman" w:cs="Times New Roman"/>
              </w:rPr>
            </w:pPr>
          </w:p>
        </w:tc>
      </w:tr>
      <w:tr w:rsidR="00AD099A" w:rsidRPr="00AD099A" w:rsidTr="00FE4133">
        <w:trPr>
          <w:gridAfter w:val="1"/>
          <w:wAfter w:w="20" w:type="dxa"/>
          <w:trHeight w:hRule="exact" w:val="355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ind w:left="20" w:hanging="20"/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4pt0"/>
                <w:sz w:val="24"/>
                <w:szCs w:val="24"/>
              </w:rPr>
              <w:t>Итого часов по СРО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pStyle w:val="Bodytext2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 w:rsidRPr="00AD099A">
              <w:rPr>
                <w:rStyle w:val="Bodytext214pt0"/>
                <w:sz w:val="24"/>
                <w:szCs w:val="24"/>
              </w:rPr>
              <w:t>60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ind w:left="20" w:hanging="20"/>
              <w:rPr>
                <w:rFonts w:ascii="Times New Roman" w:hAnsi="Times New Roman" w:cs="Times New Roma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ind w:left="20" w:hanging="20"/>
              <w:rPr>
                <w:rFonts w:ascii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99A" w:rsidRPr="00AD099A" w:rsidRDefault="00AD099A" w:rsidP="007E74B3">
            <w:pPr>
              <w:ind w:left="20" w:hanging="20"/>
              <w:rPr>
                <w:rFonts w:ascii="Times New Roman" w:hAnsi="Times New Roman" w:cs="Times New Roman"/>
              </w:rPr>
            </w:pPr>
          </w:p>
        </w:tc>
      </w:tr>
    </w:tbl>
    <w:p w:rsidR="00AD099A" w:rsidRPr="00AD099A" w:rsidRDefault="00AD099A" w:rsidP="007E74B3">
      <w:pPr>
        <w:pStyle w:val="Bodytext20"/>
        <w:shd w:val="clear" w:color="auto" w:fill="auto"/>
        <w:spacing w:after="0" w:line="240" w:lineRule="auto"/>
        <w:ind w:left="20" w:firstLine="547"/>
        <w:rPr>
          <w:sz w:val="24"/>
          <w:szCs w:val="24"/>
        </w:rPr>
      </w:pPr>
    </w:p>
    <w:p w:rsidR="004C595D" w:rsidRPr="00AD099A" w:rsidRDefault="004C595D" w:rsidP="007E74B3">
      <w:pPr>
        <w:ind w:left="20" w:firstLine="547"/>
        <w:rPr>
          <w:rFonts w:ascii="Times New Roman" w:hAnsi="Times New Roman" w:cs="Times New Roman"/>
        </w:rPr>
      </w:pPr>
    </w:p>
    <w:p w:rsidR="004C595D" w:rsidRPr="00AD099A" w:rsidRDefault="0029782E" w:rsidP="007E74B3">
      <w:pPr>
        <w:pStyle w:val="Bodytext20"/>
        <w:shd w:val="clear" w:color="auto" w:fill="auto"/>
        <w:spacing w:after="0" w:line="240" w:lineRule="auto"/>
        <w:ind w:left="20" w:firstLine="547"/>
        <w:jc w:val="center"/>
        <w:rPr>
          <w:sz w:val="24"/>
          <w:szCs w:val="24"/>
        </w:rPr>
      </w:pPr>
      <w:r w:rsidRPr="00AD099A">
        <w:rPr>
          <w:sz w:val="24"/>
          <w:szCs w:val="24"/>
        </w:rPr>
        <w:lastRenderedPageBreak/>
        <w:t>Тематика докладов:</w:t>
      </w:r>
    </w:p>
    <w:p w:rsidR="004C595D" w:rsidRPr="00AD099A" w:rsidRDefault="0029782E" w:rsidP="007E74B3">
      <w:pPr>
        <w:pStyle w:val="Bodytext20"/>
        <w:numPr>
          <w:ilvl w:val="0"/>
          <w:numId w:val="1"/>
        </w:numPr>
        <w:shd w:val="clear" w:color="auto" w:fill="auto"/>
        <w:tabs>
          <w:tab w:val="left" w:pos="774"/>
        </w:tabs>
        <w:spacing w:after="0" w:line="240" w:lineRule="auto"/>
        <w:ind w:left="20" w:firstLine="547"/>
        <w:rPr>
          <w:sz w:val="24"/>
          <w:szCs w:val="24"/>
        </w:rPr>
      </w:pPr>
      <w:r w:rsidRPr="00AD099A">
        <w:rPr>
          <w:sz w:val="24"/>
          <w:szCs w:val="24"/>
        </w:rPr>
        <w:t>Цитоплазматическая мужская стерильность и ее значение</w:t>
      </w:r>
    </w:p>
    <w:p w:rsidR="004C595D" w:rsidRPr="00AD099A" w:rsidRDefault="0029782E" w:rsidP="007E74B3">
      <w:pPr>
        <w:pStyle w:val="Bodytext20"/>
        <w:numPr>
          <w:ilvl w:val="0"/>
          <w:numId w:val="1"/>
        </w:numPr>
        <w:shd w:val="clear" w:color="auto" w:fill="auto"/>
        <w:tabs>
          <w:tab w:val="left" w:pos="802"/>
        </w:tabs>
        <w:spacing w:after="0" w:line="240" w:lineRule="auto"/>
        <w:ind w:left="20" w:firstLine="547"/>
        <w:rPr>
          <w:sz w:val="24"/>
          <w:szCs w:val="24"/>
        </w:rPr>
      </w:pPr>
      <w:r w:rsidRPr="00AD099A">
        <w:rPr>
          <w:sz w:val="24"/>
          <w:szCs w:val="24"/>
        </w:rPr>
        <w:t>Использование ЦМС для получения гибридных семян</w:t>
      </w:r>
    </w:p>
    <w:p w:rsidR="004C595D" w:rsidRPr="00AD099A" w:rsidRDefault="0029782E" w:rsidP="007E74B3">
      <w:pPr>
        <w:pStyle w:val="Bodytext20"/>
        <w:numPr>
          <w:ilvl w:val="0"/>
          <w:numId w:val="1"/>
        </w:numPr>
        <w:shd w:val="clear" w:color="auto" w:fill="auto"/>
        <w:tabs>
          <w:tab w:val="left" w:pos="802"/>
        </w:tabs>
        <w:spacing w:after="0" w:line="240" w:lineRule="auto"/>
        <w:ind w:left="20" w:firstLine="547"/>
        <w:rPr>
          <w:sz w:val="24"/>
          <w:szCs w:val="24"/>
        </w:rPr>
      </w:pPr>
      <w:r w:rsidRPr="00AD099A">
        <w:rPr>
          <w:sz w:val="24"/>
          <w:szCs w:val="24"/>
        </w:rPr>
        <w:t>Влияние условий на проявления генов</w:t>
      </w:r>
    </w:p>
    <w:p w:rsidR="004C595D" w:rsidRPr="00AD099A" w:rsidRDefault="0029782E" w:rsidP="007E74B3">
      <w:pPr>
        <w:pStyle w:val="Bodytext40"/>
        <w:numPr>
          <w:ilvl w:val="0"/>
          <w:numId w:val="1"/>
        </w:numPr>
        <w:shd w:val="clear" w:color="auto" w:fill="auto"/>
        <w:tabs>
          <w:tab w:val="left" w:pos="798"/>
        </w:tabs>
        <w:spacing w:line="240" w:lineRule="auto"/>
        <w:ind w:left="20" w:firstLine="547"/>
        <w:rPr>
          <w:sz w:val="24"/>
          <w:szCs w:val="24"/>
        </w:rPr>
      </w:pPr>
      <w:r w:rsidRPr="00AD099A">
        <w:rPr>
          <w:sz w:val="24"/>
          <w:szCs w:val="24"/>
        </w:rPr>
        <w:t>Жизнь и деятельность Томаса Ханта Моргана.</w:t>
      </w:r>
    </w:p>
    <w:p w:rsidR="004C595D" w:rsidRPr="00AD099A" w:rsidRDefault="0029782E" w:rsidP="007E74B3">
      <w:pPr>
        <w:pStyle w:val="Bodytext40"/>
        <w:numPr>
          <w:ilvl w:val="0"/>
          <w:numId w:val="1"/>
        </w:numPr>
        <w:shd w:val="clear" w:color="auto" w:fill="auto"/>
        <w:tabs>
          <w:tab w:val="left" w:pos="798"/>
        </w:tabs>
        <w:spacing w:line="240" w:lineRule="auto"/>
        <w:ind w:left="20" w:firstLine="547"/>
        <w:rPr>
          <w:sz w:val="24"/>
          <w:szCs w:val="24"/>
        </w:rPr>
      </w:pPr>
      <w:r w:rsidRPr="00AD099A">
        <w:rPr>
          <w:sz w:val="24"/>
          <w:szCs w:val="24"/>
        </w:rPr>
        <w:t>Предпосылки появления теории наследственности Т. Моргана.</w:t>
      </w:r>
    </w:p>
    <w:p w:rsidR="004C595D" w:rsidRPr="00AD099A" w:rsidRDefault="0029782E" w:rsidP="007E74B3">
      <w:pPr>
        <w:pStyle w:val="Bodytext40"/>
        <w:numPr>
          <w:ilvl w:val="0"/>
          <w:numId w:val="1"/>
        </w:numPr>
        <w:shd w:val="clear" w:color="auto" w:fill="auto"/>
        <w:tabs>
          <w:tab w:val="left" w:pos="798"/>
        </w:tabs>
        <w:spacing w:line="240" w:lineRule="auto"/>
        <w:ind w:left="20" w:firstLine="547"/>
        <w:rPr>
          <w:sz w:val="24"/>
          <w:szCs w:val="24"/>
        </w:rPr>
      </w:pPr>
      <w:r w:rsidRPr="00AD099A">
        <w:rPr>
          <w:sz w:val="24"/>
          <w:szCs w:val="24"/>
        </w:rPr>
        <w:t>Основные положения теории наследственности Т. Моргана.</w:t>
      </w:r>
    </w:p>
    <w:p w:rsidR="004C595D" w:rsidRPr="00AD099A" w:rsidRDefault="0029782E" w:rsidP="007E74B3">
      <w:pPr>
        <w:pStyle w:val="Bodytext40"/>
        <w:numPr>
          <w:ilvl w:val="0"/>
          <w:numId w:val="1"/>
        </w:numPr>
        <w:shd w:val="clear" w:color="auto" w:fill="auto"/>
        <w:tabs>
          <w:tab w:val="left" w:pos="798"/>
        </w:tabs>
        <w:spacing w:line="240" w:lineRule="auto"/>
        <w:ind w:left="20" w:firstLine="547"/>
        <w:rPr>
          <w:sz w:val="24"/>
          <w:szCs w:val="24"/>
        </w:rPr>
      </w:pPr>
      <w:r w:rsidRPr="00AD099A">
        <w:rPr>
          <w:sz w:val="24"/>
          <w:szCs w:val="24"/>
        </w:rPr>
        <w:t>Хромосомная теория наследственности Т. Моргана и ее значение для генетики.</w:t>
      </w:r>
    </w:p>
    <w:p w:rsidR="004C595D" w:rsidRPr="00AD099A" w:rsidRDefault="0029782E" w:rsidP="007E74B3">
      <w:pPr>
        <w:pStyle w:val="Bodytext40"/>
        <w:numPr>
          <w:ilvl w:val="0"/>
          <w:numId w:val="1"/>
        </w:numPr>
        <w:shd w:val="clear" w:color="auto" w:fill="auto"/>
        <w:tabs>
          <w:tab w:val="left" w:pos="798"/>
        </w:tabs>
        <w:spacing w:line="240" w:lineRule="auto"/>
        <w:ind w:left="20" w:firstLine="547"/>
        <w:rPr>
          <w:sz w:val="24"/>
          <w:szCs w:val="24"/>
        </w:rPr>
      </w:pPr>
      <w:r w:rsidRPr="00AD099A">
        <w:rPr>
          <w:sz w:val="24"/>
          <w:szCs w:val="24"/>
        </w:rPr>
        <w:t>Мутагенез. Генные мутации и их виды.</w:t>
      </w:r>
    </w:p>
    <w:p w:rsidR="004C595D" w:rsidRPr="00AD099A" w:rsidRDefault="0029782E" w:rsidP="007E74B3">
      <w:pPr>
        <w:pStyle w:val="Bodytext40"/>
        <w:numPr>
          <w:ilvl w:val="0"/>
          <w:numId w:val="1"/>
        </w:numPr>
        <w:shd w:val="clear" w:color="auto" w:fill="auto"/>
        <w:tabs>
          <w:tab w:val="left" w:pos="798"/>
        </w:tabs>
        <w:spacing w:line="240" w:lineRule="auto"/>
        <w:ind w:left="20" w:firstLine="547"/>
        <w:rPr>
          <w:sz w:val="24"/>
          <w:szCs w:val="24"/>
        </w:rPr>
      </w:pPr>
      <w:r w:rsidRPr="00AD099A">
        <w:rPr>
          <w:sz w:val="24"/>
          <w:szCs w:val="24"/>
        </w:rPr>
        <w:t xml:space="preserve">Г </w:t>
      </w:r>
      <w:proofErr w:type="spellStart"/>
      <w:r w:rsidRPr="00AD099A">
        <w:rPr>
          <w:sz w:val="24"/>
          <w:szCs w:val="24"/>
        </w:rPr>
        <w:t>енные</w:t>
      </w:r>
      <w:proofErr w:type="spellEnd"/>
      <w:r w:rsidRPr="00AD099A">
        <w:rPr>
          <w:sz w:val="24"/>
          <w:szCs w:val="24"/>
        </w:rPr>
        <w:t xml:space="preserve"> мутации и их значение.</w:t>
      </w:r>
    </w:p>
    <w:p w:rsidR="004C595D" w:rsidRDefault="0029782E" w:rsidP="007E74B3">
      <w:pPr>
        <w:pStyle w:val="Bodytext40"/>
        <w:numPr>
          <w:ilvl w:val="0"/>
          <w:numId w:val="1"/>
        </w:numPr>
        <w:shd w:val="clear" w:color="auto" w:fill="auto"/>
        <w:tabs>
          <w:tab w:val="left" w:pos="913"/>
        </w:tabs>
        <w:spacing w:line="240" w:lineRule="auto"/>
        <w:ind w:left="20" w:firstLine="547"/>
        <w:rPr>
          <w:sz w:val="24"/>
          <w:szCs w:val="24"/>
        </w:rPr>
      </w:pPr>
      <w:r w:rsidRPr="00AD099A">
        <w:rPr>
          <w:sz w:val="24"/>
          <w:szCs w:val="24"/>
        </w:rPr>
        <w:t>Принципы и механизмы мутаций.</w:t>
      </w:r>
    </w:p>
    <w:p w:rsidR="000D4E8D" w:rsidRPr="00AD099A" w:rsidRDefault="000D4E8D" w:rsidP="007E74B3">
      <w:pPr>
        <w:pStyle w:val="Bodytext40"/>
        <w:shd w:val="clear" w:color="auto" w:fill="auto"/>
        <w:tabs>
          <w:tab w:val="left" w:pos="913"/>
        </w:tabs>
        <w:spacing w:line="240" w:lineRule="auto"/>
        <w:ind w:left="20" w:firstLine="547"/>
        <w:rPr>
          <w:sz w:val="24"/>
          <w:szCs w:val="24"/>
        </w:rPr>
      </w:pPr>
    </w:p>
    <w:p w:rsidR="004C595D" w:rsidRPr="00AD099A" w:rsidRDefault="0029782E" w:rsidP="007E74B3">
      <w:pPr>
        <w:pStyle w:val="Heading120"/>
        <w:keepNext/>
        <w:keepLines/>
        <w:shd w:val="clear" w:color="auto" w:fill="auto"/>
        <w:spacing w:before="0" w:line="240" w:lineRule="auto"/>
        <w:ind w:left="20" w:firstLine="547"/>
        <w:outlineLvl w:val="9"/>
        <w:rPr>
          <w:sz w:val="24"/>
          <w:szCs w:val="24"/>
        </w:rPr>
      </w:pPr>
      <w:bookmarkStart w:id="2" w:name="bookmark2"/>
      <w:r w:rsidRPr="00AD099A">
        <w:rPr>
          <w:sz w:val="24"/>
          <w:szCs w:val="24"/>
        </w:rPr>
        <w:t>Тематика рефератов:</w:t>
      </w:r>
      <w:bookmarkEnd w:id="2"/>
    </w:p>
    <w:p w:rsidR="004C595D" w:rsidRPr="00AD099A" w:rsidRDefault="0029782E" w:rsidP="007E74B3">
      <w:pPr>
        <w:pStyle w:val="Bodytext40"/>
        <w:numPr>
          <w:ilvl w:val="0"/>
          <w:numId w:val="2"/>
        </w:numPr>
        <w:shd w:val="clear" w:color="auto" w:fill="auto"/>
        <w:tabs>
          <w:tab w:val="left" w:pos="769"/>
        </w:tabs>
        <w:spacing w:line="240" w:lineRule="auto"/>
        <w:ind w:left="20" w:firstLine="547"/>
        <w:rPr>
          <w:sz w:val="24"/>
          <w:szCs w:val="24"/>
        </w:rPr>
      </w:pPr>
      <w:r w:rsidRPr="00AD099A">
        <w:rPr>
          <w:sz w:val="24"/>
          <w:szCs w:val="24"/>
        </w:rPr>
        <w:t>Медицинская генетика.</w:t>
      </w:r>
    </w:p>
    <w:p w:rsidR="004C595D" w:rsidRPr="00AD099A" w:rsidRDefault="0029782E" w:rsidP="007E74B3">
      <w:pPr>
        <w:pStyle w:val="Bodytext40"/>
        <w:numPr>
          <w:ilvl w:val="0"/>
          <w:numId w:val="2"/>
        </w:numPr>
        <w:shd w:val="clear" w:color="auto" w:fill="auto"/>
        <w:tabs>
          <w:tab w:val="left" w:pos="798"/>
        </w:tabs>
        <w:spacing w:line="240" w:lineRule="auto"/>
        <w:ind w:left="20" w:firstLine="547"/>
        <w:rPr>
          <w:sz w:val="24"/>
          <w:szCs w:val="24"/>
        </w:rPr>
      </w:pPr>
      <w:r w:rsidRPr="00AD099A">
        <w:rPr>
          <w:sz w:val="24"/>
          <w:szCs w:val="24"/>
        </w:rPr>
        <w:t>Генетические заболевания человека.</w:t>
      </w:r>
    </w:p>
    <w:p w:rsidR="004C595D" w:rsidRPr="00AD099A" w:rsidRDefault="0029782E" w:rsidP="007E74B3">
      <w:pPr>
        <w:pStyle w:val="Bodytext40"/>
        <w:numPr>
          <w:ilvl w:val="0"/>
          <w:numId w:val="2"/>
        </w:numPr>
        <w:shd w:val="clear" w:color="auto" w:fill="auto"/>
        <w:tabs>
          <w:tab w:val="left" w:pos="798"/>
        </w:tabs>
        <w:spacing w:line="240" w:lineRule="auto"/>
        <w:ind w:left="20" w:firstLine="547"/>
        <w:rPr>
          <w:sz w:val="24"/>
          <w:szCs w:val="24"/>
        </w:rPr>
      </w:pPr>
      <w:r w:rsidRPr="00AD099A">
        <w:rPr>
          <w:sz w:val="24"/>
          <w:szCs w:val="24"/>
        </w:rPr>
        <w:t>Механизмы и причины возникновения генетических заболеваний человека.</w:t>
      </w:r>
    </w:p>
    <w:p w:rsidR="004C595D" w:rsidRPr="00AD099A" w:rsidRDefault="0029782E" w:rsidP="007E74B3">
      <w:pPr>
        <w:pStyle w:val="Bodytext40"/>
        <w:numPr>
          <w:ilvl w:val="0"/>
          <w:numId w:val="2"/>
        </w:numPr>
        <w:shd w:val="clear" w:color="auto" w:fill="auto"/>
        <w:tabs>
          <w:tab w:val="left" w:pos="798"/>
        </w:tabs>
        <w:spacing w:line="240" w:lineRule="auto"/>
        <w:ind w:left="20" w:firstLine="547"/>
        <w:rPr>
          <w:sz w:val="24"/>
          <w:szCs w:val="24"/>
        </w:rPr>
      </w:pPr>
      <w:r w:rsidRPr="00AD099A">
        <w:rPr>
          <w:sz w:val="24"/>
          <w:szCs w:val="24"/>
        </w:rPr>
        <w:t>Способы лечения генетических заболеваний человека.</w:t>
      </w:r>
    </w:p>
    <w:p w:rsidR="004C595D" w:rsidRDefault="0029782E" w:rsidP="007E74B3">
      <w:pPr>
        <w:pStyle w:val="Bodytext40"/>
        <w:numPr>
          <w:ilvl w:val="0"/>
          <w:numId w:val="2"/>
        </w:numPr>
        <w:shd w:val="clear" w:color="auto" w:fill="auto"/>
        <w:tabs>
          <w:tab w:val="left" w:pos="798"/>
        </w:tabs>
        <w:spacing w:line="240" w:lineRule="auto"/>
        <w:ind w:left="20" w:firstLine="547"/>
        <w:rPr>
          <w:sz w:val="24"/>
          <w:szCs w:val="24"/>
        </w:rPr>
      </w:pPr>
      <w:r w:rsidRPr="00AD099A">
        <w:rPr>
          <w:sz w:val="24"/>
          <w:szCs w:val="24"/>
        </w:rPr>
        <w:t>Генная терапия.</w:t>
      </w:r>
    </w:p>
    <w:p w:rsidR="000D4E8D" w:rsidRPr="00AD099A" w:rsidRDefault="000D4E8D" w:rsidP="007E74B3">
      <w:pPr>
        <w:pStyle w:val="Bodytext40"/>
        <w:shd w:val="clear" w:color="auto" w:fill="auto"/>
        <w:tabs>
          <w:tab w:val="left" w:pos="798"/>
        </w:tabs>
        <w:spacing w:line="240" w:lineRule="auto"/>
        <w:ind w:left="20" w:firstLine="547"/>
        <w:rPr>
          <w:sz w:val="24"/>
          <w:szCs w:val="24"/>
        </w:rPr>
      </w:pPr>
    </w:p>
    <w:p w:rsidR="004C595D" w:rsidRPr="00AD099A" w:rsidRDefault="0029782E" w:rsidP="007E74B3">
      <w:pPr>
        <w:pStyle w:val="Heading10"/>
        <w:keepNext/>
        <w:keepLines/>
        <w:shd w:val="clear" w:color="auto" w:fill="auto"/>
        <w:spacing w:line="240" w:lineRule="auto"/>
        <w:ind w:left="20" w:firstLine="547"/>
        <w:outlineLvl w:val="9"/>
        <w:rPr>
          <w:sz w:val="24"/>
          <w:szCs w:val="24"/>
        </w:rPr>
      </w:pPr>
      <w:bookmarkStart w:id="3" w:name="bookmark3"/>
      <w:r w:rsidRPr="00AD099A">
        <w:rPr>
          <w:sz w:val="24"/>
          <w:szCs w:val="24"/>
        </w:rPr>
        <w:t>Список рекомендуемой литературы</w:t>
      </w:r>
      <w:bookmarkEnd w:id="3"/>
    </w:p>
    <w:p w:rsidR="004C595D" w:rsidRPr="00AD099A" w:rsidRDefault="0029782E" w:rsidP="007E74B3">
      <w:pPr>
        <w:pStyle w:val="Bodytext30"/>
        <w:shd w:val="clear" w:color="auto" w:fill="auto"/>
        <w:spacing w:line="240" w:lineRule="auto"/>
        <w:ind w:left="20" w:firstLine="547"/>
        <w:rPr>
          <w:sz w:val="24"/>
          <w:szCs w:val="24"/>
        </w:rPr>
      </w:pPr>
      <w:r w:rsidRPr="00AD099A">
        <w:rPr>
          <w:sz w:val="24"/>
          <w:szCs w:val="24"/>
        </w:rPr>
        <w:t>Основная:</w:t>
      </w:r>
    </w:p>
    <w:p w:rsidR="004C595D" w:rsidRPr="00AD099A" w:rsidRDefault="0029782E" w:rsidP="007E74B3">
      <w:pPr>
        <w:pStyle w:val="Bodytext20"/>
        <w:numPr>
          <w:ilvl w:val="0"/>
          <w:numId w:val="3"/>
        </w:numPr>
        <w:shd w:val="clear" w:color="auto" w:fill="auto"/>
        <w:tabs>
          <w:tab w:val="left" w:pos="277"/>
        </w:tabs>
        <w:spacing w:after="0" w:line="240" w:lineRule="auto"/>
        <w:ind w:left="20" w:firstLine="547"/>
        <w:rPr>
          <w:sz w:val="24"/>
          <w:szCs w:val="24"/>
        </w:rPr>
      </w:pPr>
      <w:r w:rsidRPr="00AD099A">
        <w:rPr>
          <w:sz w:val="24"/>
          <w:szCs w:val="24"/>
        </w:rPr>
        <w:t xml:space="preserve">Жученко А.А., </w:t>
      </w:r>
      <w:proofErr w:type="spellStart"/>
      <w:r w:rsidRPr="00AD099A">
        <w:rPr>
          <w:sz w:val="24"/>
          <w:szCs w:val="24"/>
        </w:rPr>
        <w:t>Гужов</w:t>
      </w:r>
      <w:proofErr w:type="spellEnd"/>
      <w:r w:rsidRPr="00AD099A">
        <w:rPr>
          <w:sz w:val="24"/>
          <w:szCs w:val="24"/>
        </w:rPr>
        <w:t xml:space="preserve"> Ю.Л., и др. Генетика. - М.: Колос, 2003.</w:t>
      </w:r>
    </w:p>
    <w:p w:rsidR="004C595D" w:rsidRPr="00AD099A" w:rsidRDefault="0029782E" w:rsidP="007E74B3">
      <w:pPr>
        <w:pStyle w:val="Bodytext20"/>
        <w:numPr>
          <w:ilvl w:val="0"/>
          <w:numId w:val="3"/>
        </w:numPr>
        <w:shd w:val="clear" w:color="auto" w:fill="auto"/>
        <w:tabs>
          <w:tab w:val="left" w:pos="325"/>
        </w:tabs>
        <w:spacing w:after="0" w:line="240" w:lineRule="auto"/>
        <w:ind w:left="20" w:firstLine="547"/>
        <w:rPr>
          <w:sz w:val="24"/>
          <w:szCs w:val="24"/>
        </w:rPr>
      </w:pPr>
      <w:proofErr w:type="spellStart"/>
      <w:r w:rsidRPr="00AD099A">
        <w:rPr>
          <w:sz w:val="24"/>
          <w:szCs w:val="24"/>
        </w:rPr>
        <w:t>Лобашев</w:t>
      </w:r>
      <w:proofErr w:type="spellEnd"/>
      <w:r w:rsidRPr="00AD099A">
        <w:rPr>
          <w:sz w:val="24"/>
          <w:szCs w:val="24"/>
        </w:rPr>
        <w:t xml:space="preserve"> М.Е., и др. Генетика с основами селекции. - М.: Просвещение, 1979.</w:t>
      </w:r>
    </w:p>
    <w:p w:rsidR="004C595D" w:rsidRPr="00AD099A" w:rsidRDefault="0029782E" w:rsidP="007E74B3">
      <w:pPr>
        <w:pStyle w:val="Bodytext20"/>
        <w:numPr>
          <w:ilvl w:val="0"/>
          <w:numId w:val="3"/>
        </w:numPr>
        <w:shd w:val="clear" w:color="auto" w:fill="auto"/>
        <w:tabs>
          <w:tab w:val="left" w:pos="325"/>
        </w:tabs>
        <w:spacing w:after="0" w:line="240" w:lineRule="auto"/>
        <w:ind w:left="20" w:firstLine="547"/>
        <w:rPr>
          <w:sz w:val="24"/>
          <w:szCs w:val="24"/>
        </w:rPr>
      </w:pPr>
      <w:r w:rsidRPr="00AD099A">
        <w:rPr>
          <w:sz w:val="24"/>
          <w:szCs w:val="24"/>
        </w:rPr>
        <w:t>Гуляев Г.В. Генетика. - М.: Колос, 1984.</w:t>
      </w:r>
    </w:p>
    <w:p w:rsidR="00492ED9" w:rsidRDefault="0029782E" w:rsidP="007E74B3">
      <w:pPr>
        <w:pStyle w:val="Bodytext20"/>
        <w:numPr>
          <w:ilvl w:val="0"/>
          <w:numId w:val="3"/>
        </w:numPr>
        <w:shd w:val="clear" w:color="auto" w:fill="auto"/>
        <w:tabs>
          <w:tab w:val="left" w:pos="330"/>
        </w:tabs>
        <w:spacing w:after="0" w:line="240" w:lineRule="auto"/>
        <w:ind w:left="20" w:firstLine="547"/>
        <w:jc w:val="left"/>
        <w:rPr>
          <w:sz w:val="24"/>
          <w:szCs w:val="24"/>
        </w:rPr>
      </w:pPr>
      <w:r w:rsidRPr="00AD099A">
        <w:rPr>
          <w:sz w:val="24"/>
          <w:szCs w:val="24"/>
        </w:rPr>
        <w:t xml:space="preserve">Меркурьева Е.К., Абрамова З.В. и др. Генетика. - М.: </w:t>
      </w:r>
      <w:proofErr w:type="spellStart"/>
      <w:r w:rsidRPr="00AD099A">
        <w:rPr>
          <w:sz w:val="24"/>
          <w:szCs w:val="24"/>
        </w:rPr>
        <w:t>Агропромиздат</w:t>
      </w:r>
      <w:proofErr w:type="spellEnd"/>
      <w:r w:rsidRPr="00AD099A">
        <w:rPr>
          <w:sz w:val="24"/>
          <w:szCs w:val="24"/>
        </w:rPr>
        <w:t xml:space="preserve">, 1991. </w:t>
      </w:r>
    </w:p>
    <w:p w:rsidR="004C595D" w:rsidRPr="00AD099A" w:rsidRDefault="0029782E" w:rsidP="00492ED9">
      <w:pPr>
        <w:pStyle w:val="Bodytext20"/>
        <w:shd w:val="clear" w:color="auto" w:fill="auto"/>
        <w:tabs>
          <w:tab w:val="left" w:pos="330"/>
        </w:tabs>
        <w:spacing w:after="0" w:line="240" w:lineRule="auto"/>
        <w:ind w:left="567"/>
        <w:jc w:val="left"/>
        <w:rPr>
          <w:sz w:val="24"/>
          <w:szCs w:val="24"/>
        </w:rPr>
      </w:pPr>
      <w:bookmarkStart w:id="4" w:name="_GoBack"/>
      <w:bookmarkEnd w:id="4"/>
      <w:r w:rsidRPr="00AD099A">
        <w:rPr>
          <w:rStyle w:val="Bodytext214pt"/>
          <w:sz w:val="24"/>
          <w:szCs w:val="24"/>
        </w:rPr>
        <w:t>Дополнительная:</w:t>
      </w:r>
    </w:p>
    <w:p w:rsidR="004C595D" w:rsidRPr="00AD099A" w:rsidRDefault="0029782E" w:rsidP="007E74B3">
      <w:pPr>
        <w:pStyle w:val="Bodytext20"/>
        <w:numPr>
          <w:ilvl w:val="0"/>
          <w:numId w:val="3"/>
        </w:numPr>
        <w:shd w:val="clear" w:color="auto" w:fill="auto"/>
        <w:tabs>
          <w:tab w:val="left" w:pos="325"/>
        </w:tabs>
        <w:spacing w:after="0" w:line="240" w:lineRule="auto"/>
        <w:ind w:left="20" w:firstLine="547"/>
        <w:rPr>
          <w:sz w:val="24"/>
          <w:szCs w:val="24"/>
        </w:rPr>
      </w:pPr>
      <w:r w:rsidRPr="00AD099A">
        <w:rPr>
          <w:sz w:val="24"/>
          <w:szCs w:val="24"/>
        </w:rPr>
        <w:t xml:space="preserve">Абрамова З.В. и др. Рук-во к </w:t>
      </w:r>
      <w:proofErr w:type="spellStart"/>
      <w:r w:rsidRPr="00AD099A">
        <w:rPr>
          <w:sz w:val="24"/>
          <w:szCs w:val="24"/>
        </w:rPr>
        <w:t>прак</w:t>
      </w:r>
      <w:proofErr w:type="spellEnd"/>
      <w:r w:rsidRPr="00AD099A">
        <w:rPr>
          <w:sz w:val="24"/>
          <w:szCs w:val="24"/>
        </w:rPr>
        <w:t>-м занят, по генетике. - М.: Колос, 1980.</w:t>
      </w:r>
    </w:p>
    <w:p w:rsidR="004C595D" w:rsidRPr="00AD099A" w:rsidRDefault="0029782E" w:rsidP="007E74B3">
      <w:pPr>
        <w:pStyle w:val="Bodytext20"/>
        <w:numPr>
          <w:ilvl w:val="0"/>
          <w:numId w:val="3"/>
        </w:numPr>
        <w:shd w:val="clear" w:color="auto" w:fill="auto"/>
        <w:tabs>
          <w:tab w:val="left" w:pos="325"/>
        </w:tabs>
        <w:spacing w:after="0" w:line="240" w:lineRule="auto"/>
        <w:ind w:left="20" w:firstLine="547"/>
        <w:rPr>
          <w:sz w:val="24"/>
          <w:szCs w:val="24"/>
        </w:rPr>
      </w:pPr>
      <w:r w:rsidRPr="00AD099A">
        <w:rPr>
          <w:sz w:val="24"/>
          <w:szCs w:val="24"/>
        </w:rPr>
        <w:t xml:space="preserve">Абрамова З.В. </w:t>
      </w:r>
      <w:proofErr w:type="spellStart"/>
      <w:r w:rsidRPr="00AD099A">
        <w:rPr>
          <w:sz w:val="24"/>
          <w:szCs w:val="24"/>
        </w:rPr>
        <w:t>Еенетика</w:t>
      </w:r>
      <w:proofErr w:type="spellEnd"/>
      <w:r w:rsidRPr="00AD099A">
        <w:rPr>
          <w:sz w:val="24"/>
          <w:szCs w:val="24"/>
        </w:rPr>
        <w:t xml:space="preserve">. </w:t>
      </w:r>
      <w:proofErr w:type="spellStart"/>
      <w:r w:rsidRPr="00AD099A">
        <w:rPr>
          <w:sz w:val="24"/>
          <w:szCs w:val="24"/>
        </w:rPr>
        <w:t>Програм-ное</w:t>
      </w:r>
      <w:proofErr w:type="spellEnd"/>
      <w:r w:rsidRPr="00AD099A">
        <w:rPr>
          <w:sz w:val="24"/>
          <w:szCs w:val="24"/>
        </w:rPr>
        <w:t xml:space="preserve"> обучение. - М.: </w:t>
      </w:r>
      <w:proofErr w:type="spellStart"/>
      <w:r w:rsidRPr="00AD099A">
        <w:rPr>
          <w:sz w:val="24"/>
          <w:szCs w:val="24"/>
        </w:rPr>
        <w:t>Агропромиздат</w:t>
      </w:r>
      <w:proofErr w:type="spellEnd"/>
      <w:r w:rsidRPr="00AD099A">
        <w:rPr>
          <w:sz w:val="24"/>
          <w:szCs w:val="24"/>
        </w:rPr>
        <w:t>, 1985.</w:t>
      </w:r>
    </w:p>
    <w:p w:rsidR="004C595D" w:rsidRPr="00AD099A" w:rsidRDefault="0029782E" w:rsidP="007E74B3">
      <w:pPr>
        <w:pStyle w:val="Bodytext20"/>
        <w:numPr>
          <w:ilvl w:val="0"/>
          <w:numId w:val="3"/>
        </w:numPr>
        <w:shd w:val="clear" w:color="auto" w:fill="auto"/>
        <w:tabs>
          <w:tab w:val="left" w:pos="325"/>
        </w:tabs>
        <w:spacing w:after="0" w:line="240" w:lineRule="auto"/>
        <w:ind w:left="20" w:firstLine="547"/>
        <w:rPr>
          <w:sz w:val="24"/>
          <w:szCs w:val="24"/>
        </w:rPr>
      </w:pPr>
      <w:r w:rsidRPr="00AD099A">
        <w:rPr>
          <w:sz w:val="24"/>
          <w:szCs w:val="24"/>
        </w:rPr>
        <w:t xml:space="preserve">Абрамова З.В. Практикум по генетике. - М.: </w:t>
      </w:r>
      <w:proofErr w:type="spellStart"/>
      <w:r w:rsidRPr="00AD099A">
        <w:rPr>
          <w:sz w:val="24"/>
          <w:szCs w:val="24"/>
        </w:rPr>
        <w:t>Агропромиздат</w:t>
      </w:r>
      <w:proofErr w:type="spellEnd"/>
      <w:r w:rsidRPr="00AD099A">
        <w:rPr>
          <w:sz w:val="24"/>
          <w:szCs w:val="24"/>
        </w:rPr>
        <w:t>, 1988.</w:t>
      </w:r>
    </w:p>
    <w:p w:rsidR="004C595D" w:rsidRPr="00AD099A" w:rsidRDefault="0029782E" w:rsidP="007E74B3">
      <w:pPr>
        <w:pStyle w:val="Bodytext20"/>
        <w:numPr>
          <w:ilvl w:val="0"/>
          <w:numId w:val="3"/>
        </w:numPr>
        <w:shd w:val="clear" w:color="auto" w:fill="auto"/>
        <w:tabs>
          <w:tab w:val="left" w:pos="325"/>
        </w:tabs>
        <w:spacing w:after="0" w:line="240" w:lineRule="auto"/>
        <w:ind w:left="20" w:firstLine="547"/>
        <w:rPr>
          <w:sz w:val="24"/>
          <w:szCs w:val="24"/>
        </w:rPr>
      </w:pPr>
      <w:r w:rsidRPr="00AD099A">
        <w:rPr>
          <w:sz w:val="24"/>
          <w:szCs w:val="24"/>
        </w:rPr>
        <w:t>Мендель И.Г. Опыты над растительными гибридами. - М.: Наука, 1980.</w:t>
      </w:r>
    </w:p>
    <w:p w:rsidR="004C595D" w:rsidRPr="00AD099A" w:rsidRDefault="0029782E" w:rsidP="007E74B3">
      <w:pPr>
        <w:pStyle w:val="Bodytext20"/>
        <w:numPr>
          <w:ilvl w:val="0"/>
          <w:numId w:val="3"/>
        </w:numPr>
        <w:shd w:val="clear" w:color="auto" w:fill="auto"/>
        <w:tabs>
          <w:tab w:val="left" w:pos="325"/>
        </w:tabs>
        <w:spacing w:after="0" w:line="240" w:lineRule="auto"/>
        <w:ind w:left="20" w:firstLine="547"/>
        <w:rPr>
          <w:sz w:val="24"/>
          <w:szCs w:val="24"/>
        </w:rPr>
      </w:pPr>
      <w:r w:rsidRPr="00AD099A">
        <w:rPr>
          <w:sz w:val="24"/>
          <w:szCs w:val="24"/>
        </w:rPr>
        <w:t>Вавилов И.И. Генетика и селекция. Избранные сочинения. - М.: Наука, 1988.</w:t>
      </w:r>
    </w:p>
    <w:p w:rsidR="004C595D" w:rsidRPr="00AD099A" w:rsidRDefault="0029782E" w:rsidP="007E74B3">
      <w:pPr>
        <w:pStyle w:val="Bodytext20"/>
        <w:numPr>
          <w:ilvl w:val="0"/>
          <w:numId w:val="3"/>
        </w:numPr>
        <w:shd w:val="clear" w:color="auto" w:fill="auto"/>
        <w:tabs>
          <w:tab w:val="left" w:pos="440"/>
        </w:tabs>
        <w:spacing w:after="0" w:line="240" w:lineRule="auto"/>
        <w:ind w:left="20" w:firstLine="547"/>
        <w:rPr>
          <w:sz w:val="24"/>
          <w:szCs w:val="24"/>
        </w:rPr>
      </w:pPr>
      <w:r w:rsidRPr="00AD099A">
        <w:rPr>
          <w:sz w:val="24"/>
          <w:szCs w:val="24"/>
        </w:rPr>
        <w:t xml:space="preserve">Пирузян </w:t>
      </w:r>
      <w:r w:rsidRPr="00AD099A">
        <w:rPr>
          <w:rStyle w:val="Bodytext214pt1"/>
          <w:sz w:val="24"/>
          <w:szCs w:val="24"/>
        </w:rPr>
        <w:t xml:space="preserve">Э.С. </w:t>
      </w:r>
      <w:r w:rsidRPr="00AD099A">
        <w:rPr>
          <w:sz w:val="24"/>
          <w:szCs w:val="24"/>
        </w:rPr>
        <w:t>Основы генетической инженерии растений. - М.: Наука, 1988.</w:t>
      </w:r>
    </w:p>
    <w:sectPr w:rsidR="004C595D" w:rsidRPr="00AD099A" w:rsidSect="000D4E8D">
      <w:pgSz w:w="11900" w:h="16840"/>
      <w:pgMar w:top="1134" w:right="567" w:bottom="1134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297C" w:rsidRDefault="0081297C">
      <w:r>
        <w:separator/>
      </w:r>
    </w:p>
  </w:endnote>
  <w:endnote w:type="continuationSeparator" w:id="0">
    <w:p w:rsidR="0081297C" w:rsidRDefault="00812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297C" w:rsidRDefault="0081297C"/>
  </w:footnote>
  <w:footnote w:type="continuationSeparator" w:id="0">
    <w:p w:rsidR="0081297C" w:rsidRDefault="0081297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9D4107"/>
    <w:multiLevelType w:val="multilevel"/>
    <w:tmpl w:val="F7D0B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D627470"/>
    <w:multiLevelType w:val="multilevel"/>
    <w:tmpl w:val="5D0898C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F6E127F"/>
    <w:multiLevelType w:val="multilevel"/>
    <w:tmpl w:val="8EC0F3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95D"/>
    <w:rsid w:val="000D4E8D"/>
    <w:rsid w:val="001A6676"/>
    <w:rsid w:val="0028310A"/>
    <w:rsid w:val="0029782E"/>
    <w:rsid w:val="00385BE0"/>
    <w:rsid w:val="00492ED9"/>
    <w:rsid w:val="004C595D"/>
    <w:rsid w:val="007E74B3"/>
    <w:rsid w:val="0081297C"/>
    <w:rsid w:val="00AD099A"/>
    <w:rsid w:val="00C110E5"/>
    <w:rsid w:val="00FE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AE9A46"/>
  <w15:docId w15:val="{3916969E-19A4-45C8-B463-E3D54BAEE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Heading1">
    <w:name w:val="Heading #1_"/>
    <w:basedOn w:val="DefaultParagraphFont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14pt">
    <w:name w:val="Body text (2) + 14 pt"/>
    <w:aliases w:val="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Tablecaption14pt">
    <w:name w:val="Table caption + 14 pt"/>
    <w:aliases w:val="Bold"/>
    <w:basedOn w:val="Tablecaption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214pt0">
    <w:name w:val="Body text (2) + 14 pt"/>
    <w:aliases w:val="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Heading12">
    <w:name w:val="Heading #1 (2)_"/>
    <w:basedOn w:val="DefaultParagraphFont"/>
    <w:link w:val="Heading1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14pt1">
    <w:name w:val="Body text (2) + 14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Heading10">
    <w:name w:val="Heading #1"/>
    <w:basedOn w:val="Normal"/>
    <w:link w:val="Heading1"/>
    <w:pPr>
      <w:shd w:val="clear" w:color="auto" w:fill="FFFFFF"/>
      <w:spacing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after="30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caption0">
    <w:name w:val="Table caption"/>
    <w:basedOn w:val="Normal"/>
    <w:link w:val="Tabl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20">
    <w:name w:val="Heading #1 (2)"/>
    <w:basedOn w:val="Normal"/>
    <w:link w:val="Heading12"/>
    <w:pPr>
      <w:shd w:val="clear" w:color="auto" w:fill="FFFFFF"/>
      <w:spacing w:before="300" w:line="317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0D4E8D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4E8D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0D4E8D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4E8D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887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cp:lastModifiedBy>Acer</cp:lastModifiedBy>
  <cp:revision>3</cp:revision>
  <dcterms:created xsi:type="dcterms:W3CDTF">2017-09-11T05:00:00Z</dcterms:created>
  <dcterms:modified xsi:type="dcterms:W3CDTF">2017-09-14T06:41:00Z</dcterms:modified>
</cp:coreProperties>
</file>